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</w:t>
      </w:r>
      <w:r>
        <w:rPr>
          <w:b/>
          <w:sz w:val="28"/>
          <w:szCs w:val="28"/>
        </w:rPr>
        <w:t xml:space="preserve"> закона Новосибирской области </w:t>
      </w:r>
      <w:r>
        <w:rPr>
          <w:b/>
          <w:bCs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 внесении изменений в стать</w:t>
      </w: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 2 и 3 Закона Новосибирской области «О разграничении полномочий органов государственной власти Новосибирской области в области гражданской обороны»</w:t>
      </w:r>
      <w:r>
        <w:rPr>
          <w:b/>
          <w:sz w:val="28"/>
          <w:szCs w:val="28"/>
        </w:rPr>
      </w:r>
    </w:p>
    <w:p>
      <w:pPr>
        <w:pStyle w:val="902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Принятие закона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«О внесении изменений в стать</w:t>
      </w:r>
      <w:r>
        <w:rPr>
          <w:rFonts w:ascii="Times New Roman" w:hAnsi="Times New Roman"/>
          <w:sz w:val="28"/>
          <w:szCs w:val="28"/>
        </w:rPr>
        <w:t xml:space="preserve">и</w:t>
      </w:r>
      <w:bookmarkStart w:id="4" w:name="_GoBack"/>
      <w:r/>
      <w:bookmarkEnd w:id="4"/>
      <w:r>
        <w:rPr>
          <w:rFonts w:ascii="Times New Roman" w:hAnsi="Times New Roman"/>
          <w:sz w:val="28"/>
          <w:szCs w:val="28"/>
        </w:rPr>
        <w:t xml:space="preserve"> 2 и 3 Зак</w:t>
      </w:r>
      <w:r>
        <w:rPr>
          <w:rFonts w:ascii="Times New Roman" w:hAnsi="Times New Roman"/>
          <w:sz w:val="28"/>
          <w:szCs w:val="28"/>
        </w:rPr>
        <w:t xml:space="preserve">она Новосибирской области «О разграничении полномочий органов государственной власти Новосибирской области в области гражданской обороны»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признания утратившими силу, приостановления, изменения или принятия законов Новосибирской области.</w:t>
      </w:r>
      <w:r/>
    </w:p>
    <w:p>
      <w:pPr>
        <w:pStyle w:val="902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2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94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4"/>
      <w:numFmt w:val="decimal"/>
      <w:isLgl w:val="false"/>
      <w:suff w:val="tab"/>
      <w:lvlText w:val="%2"/>
      <w:lvlJc w:val="left"/>
      <w:pPr>
        <w:ind w:left="1440" w:hanging="360"/>
      </w:pPr>
      <w:rPr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2015"/>
      <w:numFmt w:val="decimal"/>
      <w:isLgl w:val="false"/>
      <w:suff w:val="tab"/>
      <w:lvlText w:val="%1"/>
      <w:lvlJc w:val="left"/>
      <w:pPr>
        <w:ind w:left="960" w:hanging="60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7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4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868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22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948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6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02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48" w:hanging="216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13">
    <w:multiLevelType w:val="hybridMultilevel"/>
    <w:lvl w:ilvl="0">
      <w:start w:val="253"/>
      <w:numFmt w:val="decimal"/>
      <w:isLgl w:val="false"/>
      <w:suff w:val="tab"/>
      <w:lvlText w:val="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4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80" w:hanging="840"/>
      </w:pPr>
    </w:lvl>
    <w:lvl w:ilvl="1">
      <w:start w:val="1"/>
      <w:numFmt w:val="decimal"/>
      <w:isLgl w:val="false"/>
      <w:suff w:val="tab"/>
      <w:lvlText w:val="%2)"/>
      <w:lvlJc w:val="left"/>
      <w:pPr>
        <w:ind w:left="1428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9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4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48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16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44" w:hanging="21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53" w:hanging="360"/>
      </w:pPr>
      <w:rPr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ascii="Arial" w:hAnsi="Arial" w:cs="Times New Roman"/>
        <w:b/>
        <w:i w:val="0"/>
        <w:sz w:val="26"/>
        <w:szCs w:val="26"/>
      </w:rPr>
    </w:lvl>
    <w:lvl w:ilvl="1">
      <w:start w:val="1"/>
      <w:numFmt w:val="decimal"/>
      <w:isLgl w:val="false"/>
      <w:suff w:val="tab"/>
      <w:lvlText w:val="%2)"/>
      <w:lvlJc w:val="left"/>
      <w:pPr>
        <w:ind w:left="851" w:hanging="491"/>
        <w:tabs>
          <w:tab w:val="num" w:pos="851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646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5"/>
  </w:num>
  <w:num w:numId="3">
    <w:abstractNumId w:val="5"/>
  </w:num>
  <w:num w:numId="4">
    <w:abstractNumId w:val="4"/>
  </w:num>
  <w:num w:numId="5">
    <w:abstractNumId w:val="24"/>
  </w:num>
  <w:num w:numId="6">
    <w:abstractNumId w:val="8"/>
  </w:num>
  <w:num w:numId="7">
    <w:abstractNumId w:val="15"/>
  </w:num>
  <w:num w:numId="8">
    <w:abstractNumId w:val="7"/>
  </w:num>
  <w:num w:numId="9">
    <w:abstractNumId w:val="19"/>
  </w:num>
  <w:num w:numId="10">
    <w:abstractNumId w:val="18"/>
  </w:num>
  <w:num w:numId="11">
    <w:abstractNumId w:val="2"/>
  </w:num>
  <w:num w:numId="12">
    <w:abstractNumId w:val="10"/>
  </w:num>
  <w:num w:numId="13">
    <w:abstractNumId w:val="20"/>
  </w:num>
  <w:num w:numId="14">
    <w:abstractNumId w:val="6"/>
  </w:num>
  <w:num w:numId="15">
    <w:abstractNumId w:val="0"/>
  </w:num>
  <w:num w:numId="16">
    <w:abstractNumId w:val="12"/>
  </w:num>
  <w:num w:numId="17">
    <w:abstractNumId w:val="14"/>
  </w:num>
  <w:num w:numId="18">
    <w:abstractNumId w:val="16"/>
  </w:num>
  <w:num w:numId="19">
    <w:abstractNumId w:val="17"/>
  </w:num>
  <w:num w:numId="20">
    <w:abstractNumId w:val="21"/>
  </w:num>
  <w:num w:numId="21">
    <w:abstractNumId w:val="23"/>
  </w:num>
  <w:num w:numId="22">
    <w:abstractNumId w:val="11"/>
  </w:num>
  <w:num w:numId="23">
    <w:abstractNumId w:val="9"/>
  </w:num>
  <w:num w:numId="24">
    <w:abstractNumId w:val="13"/>
  </w:num>
  <w:num w:numId="25">
    <w:abstractNumId w:val="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 w:default="1">
    <w:name w:val="Normal"/>
    <w:qFormat/>
    <w:rPr>
      <w:sz w:val="24"/>
      <w:szCs w:val="24"/>
    </w:rPr>
  </w:style>
  <w:style w:type="paragraph" w:styleId="706">
    <w:name w:val="Heading 1"/>
    <w:basedOn w:val="705"/>
    <w:next w:val="705"/>
    <w:link w:val="905"/>
    <w:qFormat/>
    <w:pPr>
      <w:keepNext/>
      <w:outlineLvl w:val="0"/>
    </w:pPr>
    <w:rPr>
      <w:sz w:val="28"/>
      <w:lang w:val="en-US" w:eastAsia="en-US"/>
    </w:rPr>
  </w:style>
  <w:style w:type="paragraph" w:styleId="707">
    <w:name w:val="Heading 2"/>
    <w:basedOn w:val="705"/>
    <w:next w:val="705"/>
    <w:link w:val="912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08">
    <w:name w:val="Heading 3"/>
    <w:basedOn w:val="705"/>
    <w:next w:val="705"/>
    <w:link w:val="73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9">
    <w:name w:val="Heading 4"/>
    <w:basedOn w:val="705"/>
    <w:next w:val="705"/>
    <w:link w:val="7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705"/>
    <w:next w:val="705"/>
    <w:link w:val="7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11">
    <w:name w:val="Heading 6"/>
    <w:basedOn w:val="705"/>
    <w:next w:val="705"/>
    <w:link w:val="73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705"/>
    <w:next w:val="705"/>
    <w:link w:val="7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705"/>
    <w:next w:val="705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705"/>
    <w:next w:val="705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character" w:styleId="718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25" w:customStyle="1">
    <w:name w:val="Title Char"/>
    <w:uiPriority w:val="10"/>
    <w:rPr>
      <w:sz w:val="48"/>
      <w:szCs w:val="48"/>
    </w:rPr>
  </w:style>
  <w:style w:type="character" w:styleId="726" w:customStyle="1">
    <w:name w:val="Subtitle Char"/>
    <w:uiPriority w:val="11"/>
    <w:rPr>
      <w:sz w:val="24"/>
      <w:szCs w:val="24"/>
    </w:rPr>
  </w:style>
  <w:style w:type="character" w:styleId="727" w:customStyle="1">
    <w:name w:val="Quote Char"/>
    <w:uiPriority w:val="29"/>
    <w:rPr>
      <w:i/>
    </w:rPr>
  </w:style>
  <w:style w:type="character" w:styleId="728" w:customStyle="1">
    <w:name w:val="Intense Quote Char"/>
    <w:uiPriority w:val="30"/>
    <w:rPr>
      <w:i/>
    </w:rPr>
  </w:style>
  <w:style w:type="character" w:styleId="729" w:customStyle="1">
    <w:name w:val="Footnote Text Char"/>
    <w:uiPriority w:val="99"/>
    <w:rPr>
      <w:sz w:val="18"/>
    </w:rPr>
  </w:style>
  <w:style w:type="character" w:styleId="730" w:customStyle="1">
    <w:name w:val="Endnote Text Char"/>
    <w:uiPriority w:val="99"/>
    <w:rPr>
      <w:sz w:val="20"/>
    </w:rPr>
  </w:style>
  <w:style w:type="character" w:styleId="731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32" w:customStyle="1">
    <w:name w:val="Heading 2 Char"/>
    <w:uiPriority w:val="9"/>
    <w:rPr>
      <w:rFonts w:ascii="Arial" w:hAnsi="Arial" w:eastAsia="Arial" w:cs="Arial"/>
      <w:sz w:val="34"/>
    </w:rPr>
  </w:style>
  <w:style w:type="character" w:styleId="733" w:customStyle="1">
    <w:name w:val="Заголовок 3 Знак"/>
    <w:link w:val="708"/>
    <w:uiPriority w:val="9"/>
    <w:rPr>
      <w:rFonts w:ascii="Arial" w:hAnsi="Arial" w:eastAsia="Arial" w:cs="Arial"/>
      <w:sz w:val="30"/>
      <w:szCs w:val="30"/>
    </w:rPr>
  </w:style>
  <w:style w:type="character" w:styleId="734" w:customStyle="1">
    <w:name w:val="Заголовок 4 Знак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35" w:customStyle="1">
    <w:name w:val="Заголовок 5 Знак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36" w:customStyle="1">
    <w:name w:val="Заголовок 6 Знак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37" w:customStyle="1">
    <w:name w:val="Заголовок 7 Знак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8" w:customStyle="1">
    <w:name w:val="Заголовок 8 Знак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39" w:customStyle="1">
    <w:name w:val="Заголовок 9 Знак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List Paragraph"/>
    <w:basedOn w:val="705"/>
    <w:uiPriority w:val="34"/>
    <w:qFormat/>
    <w:pPr>
      <w:contextualSpacing/>
      <w:ind w:left="720"/>
    </w:pPr>
  </w:style>
  <w:style w:type="paragraph" w:styleId="741">
    <w:name w:val="No Spacing"/>
    <w:link w:val="911"/>
    <w:uiPriority w:val="1"/>
    <w:qFormat/>
    <w:rPr>
      <w:rFonts w:ascii="Calibri" w:hAnsi="Calibri" w:eastAsia="Calibri"/>
      <w:sz w:val="22"/>
      <w:szCs w:val="22"/>
      <w:lang w:eastAsia="en-US"/>
    </w:rPr>
  </w:style>
  <w:style w:type="paragraph" w:styleId="742">
    <w:name w:val="Title"/>
    <w:basedOn w:val="705"/>
    <w:next w:val="705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 w:customStyle="1">
    <w:name w:val="Заголовок Знак"/>
    <w:link w:val="742"/>
    <w:uiPriority w:val="10"/>
    <w:rPr>
      <w:sz w:val="48"/>
      <w:szCs w:val="48"/>
    </w:rPr>
  </w:style>
  <w:style w:type="paragraph" w:styleId="744">
    <w:name w:val="Subtitle"/>
    <w:basedOn w:val="705"/>
    <w:next w:val="705"/>
    <w:link w:val="745"/>
    <w:uiPriority w:val="11"/>
    <w:qFormat/>
    <w:pPr>
      <w:spacing w:before="200" w:after="200"/>
    </w:pPr>
  </w:style>
  <w:style w:type="character" w:styleId="745" w:customStyle="1">
    <w:name w:val="Подзаголовок Знак"/>
    <w:link w:val="744"/>
    <w:uiPriority w:val="11"/>
    <w:rPr>
      <w:sz w:val="24"/>
      <w:szCs w:val="24"/>
    </w:rPr>
  </w:style>
  <w:style w:type="paragraph" w:styleId="746">
    <w:name w:val="Quote"/>
    <w:basedOn w:val="705"/>
    <w:next w:val="705"/>
    <w:link w:val="747"/>
    <w:uiPriority w:val="29"/>
    <w:qFormat/>
    <w:pPr>
      <w:ind w:left="720" w:right="720"/>
    </w:pPr>
    <w:rPr>
      <w:i/>
    </w:rPr>
  </w:style>
  <w:style w:type="character" w:styleId="747" w:customStyle="1">
    <w:name w:val="Цитата 2 Знак"/>
    <w:link w:val="746"/>
    <w:uiPriority w:val="29"/>
    <w:rPr>
      <w:i/>
    </w:rPr>
  </w:style>
  <w:style w:type="paragraph" w:styleId="748">
    <w:name w:val="Intense Quote"/>
    <w:basedOn w:val="705"/>
    <w:next w:val="705"/>
    <w:link w:val="74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 w:customStyle="1">
    <w:name w:val="Выделенная цитата Знак"/>
    <w:link w:val="748"/>
    <w:uiPriority w:val="30"/>
    <w:rPr>
      <w:i/>
    </w:rPr>
  </w:style>
  <w:style w:type="paragraph" w:styleId="750">
    <w:name w:val="Header"/>
    <w:basedOn w:val="705"/>
    <w:link w:val="90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51" w:customStyle="1">
    <w:name w:val="Header Char"/>
    <w:uiPriority w:val="99"/>
  </w:style>
  <w:style w:type="paragraph" w:styleId="752">
    <w:name w:val="Footer"/>
    <w:basedOn w:val="705"/>
    <w:link w:val="907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53" w:customStyle="1">
    <w:name w:val="Footer Char"/>
    <w:uiPriority w:val="99"/>
  </w:style>
  <w:style w:type="paragraph" w:styleId="754">
    <w:name w:val="Caption"/>
    <w:basedOn w:val="705"/>
    <w:next w:val="70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55" w:customStyle="1">
    <w:name w:val="Caption Char"/>
    <w:uiPriority w:val="99"/>
  </w:style>
  <w:style w:type="table" w:styleId="756">
    <w:name w:val="Table Grid"/>
    <w:basedOn w:val="716"/>
    <w:uiPriority w:val="59"/>
    <w:tblPr/>
  </w:style>
  <w:style w:type="table" w:styleId="75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3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98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82">
    <w:name w:val="Hyperlink"/>
    <w:uiPriority w:val="99"/>
    <w:unhideWhenUsed/>
    <w:rPr>
      <w:color w:val="0000ff"/>
      <w:u w:val="single"/>
    </w:rPr>
  </w:style>
  <w:style w:type="paragraph" w:styleId="883">
    <w:name w:val="footnote text"/>
    <w:basedOn w:val="705"/>
    <w:link w:val="884"/>
    <w:uiPriority w:val="99"/>
    <w:semiHidden/>
    <w:unhideWhenUsed/>
    <w:pPr>
      <w:spacing w:after="40"/>
    </w:pPr>
    <w:rPr>
      <w:sz w:val="18"/>
    </w:rPr>
  </w:style>
  <w:style w:type="character" w:styleId="884" w:customStyle="1">
    <w:name w:val="Текст сноски Знак"/>
    <w:link w:val="883"/>
    <w:uiPriority w:val="99"/>
    <w:rPr>
      <w:sz w:val="18"/>
    </w:rPr>
  </w:style>
  <w:style w:type="character" w:styleId="885">
    <w:name w:val="footnote reference"/>
    <w:uiPriority w:val="99"/>
    <w:unhideWhenUsed/>
    <w:rPr>
      <w:vertAlign w:val="superscript"/>
    </w:rPr>
  </w:style>
  <w:style w:type="paragraph" w:styleId="886">
    <w:name w:val="endnote text"/>
    <w:basedOn w:val="705"/>
    <w:link w:val="887"/>
    <w:uiPriority w:val="99"/>
    <w:semiHidden/>
    <w:unhideWhenUsed/>
    <w:rPr>
      <w:sz w:val="20"/>
    </w:rPr>
  </w:style>
  <w:style w:type="character" w:styleId="887" w:customStyle="1">
    <w:name w:val="Текст концевой сноски Знак"/>
    <w:link w:val="886"/>
    <w:uiPriority w:val="99"/>
    <w:rPr>
      <w:sz w:val="20"/>
    </w:rPr>
  </w:style>
  <w:style w:type="character" w:styleId="888">
    <w:name w:val="endnote reference"/>
    <w:uiPriority w:val="99"/>
    <w:semiHidden/>
    <w:unhideWhenUsed/>
    <w:rPr>
      <w:vertAlign w:val="superscript"/>
    </w:rPr>
  </w:style>
  <w:style w:type="paragraph" w:styleId="889">
    <w:name w:val="toc 1"/>
    <w:basedOn w:val="705"/>
    <w:next w:val="705"/>
    <w:uiPriority w:val="39"/>
    <w:unhideWhenUsed/>
    <w:pPr>
      <w:spacing w:after="57"/>
    </w:pPr>
  </w:style>
  <w:style w:type="paragraph" w:styleId="890">
    <w:name w:val="toc 2"/>
    <w:basedOn w:val="705"/>
    <w:next w:val="705"/>
    <w:uiPriority w:val="39"/>
    <w:unhideWhenUsed/>
    <w:pPr>
      <w:ind w:left="283"/>
      <w:spacing w:after="57"/>
    </w:pPr>
  </w:style>
  <w:style w:type="paragraph" w:styleId="891">
    <w:name w:val="toc 3"/>
    <w:basedOn w:val="705"/>
    <w:next w:val="705"/>
    <w:uiPriority w:val="39"/>
    <w:unhideWhenUsed/>
    <w:pPr>
      <w:ind w:left="567"/>
      <w:spacing w:after="57"/>
    </w:pPr>
  </w:style>
  <w:style w:type="paragraph" w:styleId="892">
    <w:name w:val="toc 4"/>
    <w:basedOn w:val="705"/>
    <w:next w:val="705"/>
    <w:uiPriority w:val="39"/>
    <w:unhideWhenUsed/>
    <w:pPr>
      <w:ind w:left="850"/>
      <w:spacing w:after="57"/>
    </w:pPr>
  </w:style>
  <w:style w:type="paragraph" w:styleId="893">
    <w:name w:val="toc 5"/>
    <w:basedOn w:val="705"/>
    <w:next w:val="705"/>
    <w:uiPriority w:val="39"/>
    <w:unhideWhenUsed/>
    <w:pPr>
      <w:ind w:left="1134"/>
      <w:spacing w:after="57"/>
    </w:pPr>
  </w:style>
  <w:style w:type="paragraph" w:styleId="894">
    <w:name w:val="toc 6"/>
    <w:basedOn w:val="705"/>
    <w:next w:val="705"/>
    <w:uiPriority w:val="39"/>
    <w:unhideWhenUsed/>
    <w:pPr>
      <w:ind w:left="1417"/>
      <w:spacing w:after="57"/>
    </w:pPr>
  </w:style>
  <w:style w:type="paragraph" w:styleId="895">
    <w:name w:val="toc 7"/>
    <w:basedOn w:val="705"/>
    <w:next w:val="705"/>
    <w:uiPriority w:val="39"/>
    <w:unhideWhenUsed/>
    <w:pPr>
      <w:ind w:left="1701"/>
      <w:spacing w:after="57"/>
    </w:pPr>
  </w:style>
  <w:style w:type="paragraph" w:styleId="896">
    <w:name w:val="toc 8"/>
    <w:basedOn w:val="705"/>
    <w:next w:val="705"/>
    <w:uiPriority w:val="39"/>
    <w:unhideWhenUsed/>
    <w:pPr>
      <w:ind w:left="1984"/>
      <w:spacing w:after="57"/>
    </w:pPr>
  </w:style>
  <w:style w:type="paragraph" w:styleId="897">
    <w:name w:val="toc 9"/>
    <w:basedOn w:val="705"/>
    <w:next w:val="705"/>
    <w:uiPriority w:val="39"/>
    <w:unhideWhenUsed/>
    <w:pPr>
      <w:ind w:left="2268"/>
      <w:spacing w:after="57"/>
    </w:pPr>
  </w:style>
  <w:style w:type="paragraph" w:styleId="898">
    <w:name w:val="TOC Heading"/>
    <w:uiPriority w:val="39"/>
    <w:unhideWhenUsed/>
    <w:rPr>
      <w:lang w:eastAsia="zh-CN"/>
    </w:rPr>
  </w:style>
  <w:style w:type="paragraph" w:styleId="899">
    <w:name w:val="table of figures"/>
    <w:basedOn w:val="705"/>
    <w:next w:val="705"/>
    <w:uiPriority w:val="99"/>
    <w:unhideWhenUsed/>
  </w:style>
  <w:style w:type="paragraph" w:styleId="900" w:customStyle="1">
    <w:name w:val="ConsPlusTitle"/>
    <w:pPr>
      <w:widowControl w:val="off"/>
    </w:pPr>
    <w:rPr>
      <w:b/>
      <w:bCs/>
      <w:sz w:val="24"/>
      <w:szCs w:val="24"/>
    </w:rPr>
  </w:style>
  <w:style w:type="paragraph" w:styleId="901">
    <w:name w:val="Normal (Web)"/>
    <w:basedOn w:val="705"/>
    <w:uiPriority w:val="99"/>
    <w:pPr>
      <w:spacing w:before="100" w:beforeAutospacing="1" w:after="100" w:afterAutospacing="1"/>
    </w:pPr>
  </w:style>
  <w:style w:type="paragraph" w:styleId="902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03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904" w:customStyle="1">
    <w:name w:val="ConsPlusCell"/>
    <w:pPr>
      <w:widowControl w:val="off"/>
    </w:pPr>
    <w:rPr>
      <w:rFonts w:ascii="Arial" w:hAnsi="Arial" w:cs="Arial"/>
    </w:rPr>
  </w:style>
  <w:style w:type="character" w:styleId="905" w:customStyle="1">
    <w:name w:val="Заголовок 1 Знак"/>
    <w:link w:val="706"/>
    <w:rPr>
      <w:sz w:val="28"/>
      <w:szCs w:val="24"/>
    </w:rPr>
  </w:style>
  <w:style w:type="character" w:styleId="906" w:customStyle="1">
    <w:name w:val="Верхний колонтитул Знак"/>
    <w:link w:val="750"/>
    <w:uiPriority w:val="99"/>
    <w:rPr>
      <w:sz w:val="24"/>
      <w:szCs w:val="24"/>
    </w:rPr>
  </w:style>
  <w:style w:type="character" w:styleId="907" w:customStyle="1">
    <w:name w:val="Нижний колонтитул Знак"/>
    <w:link w:val="752"/>
    <w:rPr>
      <w:sz w:val="24"/>
      <w:szCs w:val="24"/>
    </w:rPr>
  </w:style>
  <w:style w:type="character" w:styleId="908" w:customStyle="1">
    <w:name w:val="header4"/>
    <w:basedOn w:val="715"/>
  </w:style>
  <w:style w:type="paragraph" w:styleId="909">
    <w:name w:val="Balloon Text"/>
    <w:basedOn w:val="705"/>
    <w:link w:val="910"/>
    <w:rPr>
      <w:rFonts w:ascii="Tahoma" w:hAnsi="Tahoma"/>
      <w:sz w:val="16"/>
      <w:szCs w:val="16"/>
      <w:lang w:val="en-US" w:eastAsia="en-US"/>
    </w:rPr>
  </w:style>
  <w:style w:type="character" w:styleId="910" w:customStyle="1">
    <w:name w:val="Текст выноски Знак"/>
    <w:link w:val="909"/>
    <w:rPr>
      <w:rFonts w:ascii="Tahoma" w:hAnsi="Tahoma" w:cs="Tahoma"/>
      <w:sz w:val="16"/>
      <w:szCs w:val="16"/>
    </w:rPr>
  </w:style>
  <w:style w:type="character" w:styleId="911" w:customStyle="1">
    <w:name w:val="Без интервала Знак"/>
    <w:link w:val="741"/>
    <w:uiPriority w:val="1"/>
    <w:rPr>
      <w:rFonts w:ascii="Calibri" w:hAnsi="Calibri" w:eastAsia="Calibri"/>
      <w:sz w:val="22"/>
      <w:szCs w:val="22"/>
      <w:lang w:eastAsia="en-US" w:bidi="ar-SA"/>
    </w:rPr>
  </w:style>
  <w:style w:type="character" w:styleId="912" w:customStyle="1">
    <w:name w:val="Заголовок 2 Знак"/>
    <w:link w:val="707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13">
    <w:name w:val="Emphasis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 Ь Н А Я    З А П И С К А</dc:title>
  <dc:creator>hmv</dc:creator>
  <cp:revision>10</cp:revision>
  <dcterms:created xsi:type="dcterms:W3CDTF">2021-07-22T08:57:00Z</dcterms:created>
  <dcterms:modified xsi:type="dcterms:W3CDTF">2025-04-04T07:54:56Z</dcterms:modified>
  <cp:version>983040</cp:version>
</cp:coreProperties>
</file>